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802E" w14:textId="77777777" w:rsidR="001341CE" w:rsidRDefault="001341CE" w:rsidP="00EB06E1">
      <w:pPr>
        <w:pStyle w:val="Default"/>
        <w:spacing w:line="276" w:lineRule="auto"/>
        <w:rPr>
          <w:rFonts w:ascii="Verdana" w:hAnsi="Verdana"/>
          <w:b/>
          <w:bCs/>
          <w:sz w:val="20"/>
          <w:szCs w:val="16"/>
        </w:rPr>
      </w:pPr>
    </w:p>
    <w:p w14:paraId="01546A11" w14:textId="298DFFD3" w:rsidR="001341CE" w:rsidRPr="00EB06E1" w:rsidRDefault="00F23E9D" w:rsidP="00EB06E1">
      <w:pPr>
        <w:pStyle w:val="Default"/>
        <w:spacing w:line="276" w:lineRule="auto"/>
        <w:jc w:val="center"/>
        <w:rPr>
          <w:rFonts w:ascii="Titillium Web" w:hAnsi="Titillium Web"/>
          <w:b/>
          <w:bCs/>
          <w:sz w:val="20"/>
          <w:szCs w:val="16"/>
        </w:rPr>
      </w:pPr>
      <w:r w:rsidRPr="00EB06E1">
        <w:rPr>
          <w:rFonts w:ascii="Titillium Web" w:hAnsi="Titillium Web"/>
          <w:b/>
          <w:bCs/>
          <w:sz w:val="20"/>
          <w:szCs w:val="16"/>
        </w:rPr>
        <w:t>MODULO TIPO DI RECESSO</w:t>
      </w:r>
    </w:p>
    <w:p w14:paraId="5095C23B" w14:textId="47E2B6F3" w:rsidR="00F23E9D" w:rsidRPr="00EB06E1" w:rsidRDefault="00F23E9D" w:rsidP="00EB06E1">
      <w:pPr>
        <w:pStyle w:val="Default"/>
        <w:spacing w:line="276" w:lineRule="auto"/>
        <w:jc w:val="center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 xml:space="preserve">Ai sensi dell’art. 49, comma 1, lettera h, </w:t>
      </w:r>
      <w:proofErr w:type="spellStart"/>
      <w:r w:rsidRPr="00EB06E1">
        <w:rPr>
          <w:rFonts w:ascii="Titillium Web" w:hAnsi="Titillium Web"/>
          <w:sz w:val="20"/>
          <w:szCs w:val="20"/>
        </w:rPr>
        <w:t>D.Lgs</w:t>
      </w:r>
      <w:proofErr w:type="spellEnd"/>
      <w:r w:rsidRPr="00EB06E1">
        <w:rPr>
          <w:rFonts w:ascii="Titillium Web" w:hAnsi="Titillium Web"/>
          <w:sz w:val="20"/>
          <w:szCs w:val="20"/>
        </w:rPr>
        <w:t xml:space="preserve"> n. 206/2005</w:t>
      </w:r>
    </w:p>
    <w:p w14:paraId="6917576E" w14:textId="6CD24DA5" w:rsidR="00F23E9D" w:rsidRPr="00EB06E1" w:rsidRDefault="00F23E9D" w:rsidP="00EB06E1">
      <w:pPr>
        <w:pStyle w:val="Default"/>
        <w:spacing w:line="276" w:lineRule="auto"/>
        <w:jc w:val="center"/>
        <w:rPr>
          <w:rFonts w:ascii="Titillium Web" w:hAnsi="Titillium Web"/>
          <w:sz w:val="16"/>
          <w:szCs w:val="16"/>
        </w:rPr>
      </w:pPr>
      <w:r w:rsidRPr="00EB06E1">
        <w:rPr>
          <w:rFonts w:ascii="Titillium Web" w:hAnsi="Titillium Web"/>
          <w:sz w:val="16"/>
          <w:szCs w:val="16"/>
        </w:rPr>
        <w:t>(compilare e restituire il presente modulo solo se si desidera recedere dal contratto)</w:t>
      </w:r>
    </w:p>
    <w:p w14:paraId="37E7695D" w14:textId="77777777" w:rsidR="00F23E9D" w:rsidRPr="00EB06E1" w:rsidRDefault="00F23E9D" w:rsidP="00EB06E1">
      <w:pPr>
        <w:pStyle w:val="Default"/>
        <w:spacing w:line="276" w:lineRule="auto"/>
        <w:jc w:val="center"/>
        <w:rPr>
          <w:rFonts w:ascii="Titillium Web" w:hAnsi="Titillium Web"/>
          <w:sz w:val="16"/>
          <w:szCs w:val="16"/>
        </w:rPr>
      </w:pPr>
    </w:p>
    <w:p w14:paraId="7EDB8519" w14:textId="77777777" w:rsidR="00F23E9D" w:rsidRDefault="00F23E9D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</w:p>
    <w:p w14:paraId="3832ACF1" w14:textId="77777777" w:rsidR="00EB06E1" w:rsidRPr="00EB06E1" w:rsidRDefault="00EB06E1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</w:p>
    <w:p w14:paraId="54E25D5E" w14:textId="3B884690" w:rsidR="00F23E9D" w:rsidRPr="00EB06E1" w:rsidRDefault="00F23E9D" w:rsidP="00EB06E1">
      <w:pPr>
        <w:pStyle w:val="Default"/>
        <w:spacing w:line="276" w:lineRule="auto"/>
        <w:ind w:left="6521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Spettabile</w:t>
      </w:r>
    </w:p>
    <w:p w14:paraId="26229B04" w14:textId="3A4ACE06" w:rsidR="00F23E9D" w:rsidRPr="00EB06E1" w:rsidRDefault="00F23E9D" w:rsidP="00EB06E1">
      <w:pPr>
        <w:pStyle w:val="Default"/>
        <w:spacing w:line="276" w:lineRule="auto"/>
        <w:ind w:left="6521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Astalegale.net Spa</w:t>
      </w:r>
    </w:p>
    <w:p w14:paraId="26813BFA" w14:textId="227D47EC" w:rsidR="00F23E9D" w:rsidRPr="00EB06E1" w:rsidRDefault="00F23E9D" w:rsidP="00EB06E1">
      <w:pPr>
        <w:pStyle w:val="Default"/>
        <w:spacing w:line="276" w:lineRule="auto"/>
        <w:ind w:left="6521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Piazza Risorgiment</w:t>
      </w:r>
      <w:r w:rsidR="004E5AD6" w:rsidRPr="00EB06E1">
        <w:rPr>
          <w:rFonts w:ascii="Titillium Web" w:hAnsi="Titillium Web"/>
          <w:sz w:val="20"/>
          <w:szCs w:val="20"/>
        </w:rPr>
        <w:t>o</w:t>
      </w:r>
      <w:r w:rsidRPr="00EB06E1">
        <w:rPr>
          <w:rFonts w:ascii="Titillium Web" w:hAnsi="Titillium Web"/>
          <w:sz w:val="20"/>
          <w:szCs w:val="20"/>
        </w:rPr>
        <w:t>, 1</w:t>
      </w:r>
    </w:p>
    <w:p w14:paraId="1EB1B1C4" w14:textId="7710ABCB" w:rsidR="00F23E9D" w:rsidRPr="00EB06E1" w:rsidRDefault="00F23E9D" w:rsidP="00EB06E1">
      <w:pPr>
        <w:pStyle w:val="Default"/>
        <w:spacing w:line="276" w:lineRule="auto"/>
        <w:ind w:left="6521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20841 Carate Brianza (MB)</w:t>
      </w:r>
    </w:p>
    <w:p w14:paraId="4AAD03EB" w14:textId="77777777" w:rsidR="00F23E9D" w:rsidRDefault="00F23E9D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</w:p>
    <w:p w14:paraId="19976011" w14:textId="77777777" w:rsidR="00EB06E1" w:rsidRPr="00EB06E1" w:rsidRDefault="00EB06E1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</w:p>
    <w:p w14:paraId="4FD7F7EB" w14:textId="42383586" w:rsidR="00F23E9D" w:rsidRPr="00EB06E1" w:rsidRDefault="00F23E9D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 xml:space="preserve">Raccomandata </w:t>
      </w:r>
      <w:proofErr w:type="spellStart"/>
      <w:r w:rsidRPr="00EB06E1">
        <w:rPr>
          <w:rFonts w:ascii="Titillium Web" w:hAnsi="Titillium Web"/>
          <w:sz w:val="20"/>
          <w:szCs w:val="20"/>
        </w:rPr>
        <w:t>a/r</w:t>
      </w:r>
      <w:proofErr w:type="spellEnd"/>
      <w:r w:rsidRPr="00EB06E1">
        <w:rPr>
          <w:rFonts w:ascii="Titillium Web" w:hAnsi="Titillium Web"/>
          <w:sz w:val="20"/>
          <w:szCs w:val="20"/>
        </w:rPr>
        <w:t xml:space="preserve"> </w:t>
      </w:r>
    </w:p>
    <w:p w14:paraId="1A0FDB06" w14:textId="2BA0D6B3" w:rsidR="00F23E9D" w:rsidRPr="00EB06E1" w:rsidRDefault="00F23E9D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 xml:space="preserve">e-mail </w:t>
      </w:r>
      <w:proofErr w:type="gramStart"/>
      <w:r w:rsidRPr="00EB06E1">
        <w:rPr>
          <w:rFonts w:ascii="Titillium Web" w:hAnsi="Titillium Web"/>
          <w:sz w:val="20"/>
          <w:szCs w:val="20"/>
        </w:rPr>
        <w:t>[</w:t>
      </w:r>
      <w:r w:rsidR="00EB06E1">
        <w:rPr>
          <w:rFonts w:ascii="Titillium Web" w:hAnsi="Titillium Web"/>
          <w:sz w:val="20"/>
          <w:szCs w:val="20"/>
        </w:rPr>
        <w:t xml:space="preserve"> </w:t>
      </w:r>
      <w:r w:rsidRPr="00EB06E1">
        <w:rPr>
          <w:rFonts w:ascii="Titillium Web" w:hAnsi="Titillium Web"/>
          <w:sz w:val="20"/>
          <w:szCs w:val="20"/>
        </w:rPr>
        <w:t>]</w:t>
      </w:r>
      <w:proofErr w:type="gramEnd"/>
    </w:p>
    <w:p w14:paraId="15A43EC0" w14:textId="77777777" w:rsidR="00F23E9D" w:rsidRDefault="00F23E9D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</w:p>
    <w:p w14:paraId="31224909" w14:textId="77777777" w:rsidR="00EB06E1" w:rsidRPr="00EB06E1" w:rsidRDefault="00EB06E1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</w:p>
    <w:p w14:paraId="2F9F9ED7" w14:textId="48E81918" w:rsidR="00F23E9D" w:rsidRPr="00EB06E1" w:rsidRDefault="00F23E9D" w:rsidP="00EB06E1">
      <w:pPr>
        <w:pStyle w:val="Default"/>
        <w:spacing w:line="276" w:lineRule="auto"/>
        <w:jc w:val="both"/>
        <w:rPr>
          <w:rFonts w:ascii="Titillium Web" w:hAnsi="Titillium Web"/>
          <w:b/>
          <w:bCs/>
          <w:sz w:val="20"/>
          <w:szCs w:val="20"/>
          <w:u w:val="single"/>
        </w:rPr>
      </w:pPr>
      <w:r w:rsidRPr="00EB06E1">
        <w:rPr>
          <w:rFonts w:ascii="Titillium Web" w:hAnsi="Titillium Web"/>
          <w:b/>
          <w:bCs/>
          <w:sz w:val="20"/>
          <w:szCs w:val="20"/>
          <w:u w:val="single"/>
        </w:rPr>
        <w:t>Oggetto:</w:t>
      </w:r>
      <w:r w:rsidR="002E50AC" w:rsidRPr="00EB06E1">
        <w:rPr>
          <w:rFonts w:ascii="Titillium Web" w:hAnsi="Titillium Web"/>
          <w:b/>
          <w:bCs/>
          <w:sz w:val="20"/>
          <w:szCs w:val="20"/>
          <w:u w:val="single"/>
        </w:rPr>
        <w:t xml:space="preserve"> richiesta</w:t>
      </w:r>
      <w:r w:rsidRPr="00EB06E1">
        <w:rPr>
          <w:rFonts w:ascii="Titillium Web" w:hAnsi="Titillium Web"/>
          <w:b/>
          <w:bCs/>
          <w:sz w:val="20"/>
          <w:szCs w:val="20"/>
          <w:u w:val="single"/>
        </w:rPr>
        <w:t xml:space="preserve"> di recesso</w:t>
      </w:r>
    </w:p>
    <w:p w14:paraId="107F23E7" w14:textId="77777777" w:rsidR="00F23E9D" w:rsidRPr="00EB06E1" w:rsidRDefault="00F23E9D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</w:p>
    <w:p w14:paraId="725A3590" w14:textId="773B72E6" w:rsidR="00F23E9D" w:rsidRPr="00EB06E1" w:rsidRDefault="00F23E9D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 xml:space="preserve">Con la presente il/la sottoscritto/a </w:t>
      </w:r>
      <w:r w:rsidR="002E50AC" w:rsidRPr="00EB06E1">
        <w:rPr>
          <w:rFonts w:ascii="Titillium Web" w:hAnsi="Titillium Web"/>
          <w:sz w:val="20"/>
          <w:szCs w:val="20"/>
        </w:rPr>
        <w:t>………………………………………………………………………………………</w:t>
      </w:r>
      <w:r w:rsidRPr="00EB06E1">
        <w:rPr>
          <w:rFonts w:ascii="Titillium Web" w:hAnsi="Titillium Web"/>
          <w:sz w:val="20"/>
          <w:szCs w:val="20"/>
        </w:rPr>
        <w:t xml:space="preserve">, residente in </w:t>
      </w:r>
      <w:r w:rsidR="002E50AC" w:rsidRPr="00EB06E1">
        <w:rPr>
          <w:rFonts w:ascii="Titillium Web" w:hAnsi="Titillium Web"/>
          <w:sz w:val="20"/>
          <w:szCs w:val="20"/>
        </w:rPr>
        <w:t>……………………………………</w:t>
      </w:r>
      <w:r w:rsidRPr="00EB06E1">
        <w:rPr>
          <w:rFonts w:ascii="Titillium Web" w:hAnsi="Titillium Web"/>
          <w:sz w:val="20"/>
          <w:szCs w:val="20"/>
        </w:rPr>
        <w:t xml:space="preserve"> </w:t>
      </w:r>
      <w:proofErr w:type="gramStart"/>
      <w:r w:rsidR="002E50AC" w:rsidRPr="00EB06E1">
        <w:rPr>
          <w:rFonts w:ascii="Titillium Web" w:hAnsi="Titillium Web"/>
          <w:sz w:val="20"/>
          <w:szCs w:val="20"/>
        </w:rPr>
        <w:t>prov.…</w:t>
      </w:r>
      <w:proofErr w:type="gramEnd"/>
      <w:r w:rsidR="002E50AC" w:rsidRPr="00EB06E1">
        <w:rPr>
          <w:rFonts w:ascii="Titillium Web" w:hAnsi="Titillium Web"/>
          <w:sz w:val="20"/>
          <w:szCs w:val="20"/>
        </w:rPr>
        <w:t xml:space="preserve">………… </w:t>
      </w:r>
      <w:r w:rsidRPr="00EB06E1">
        <w:rPr>
          <w:rFonts w:ascii="Titillium Web" w:hAnsi="Titillium Web"/>
          <w:sz w:val="20"/>
          <w:szCs w:val="20"/>
        </w:rPr>
        <w:t xml:space="preserve">via </w:t>
      </w:r>
      <w:r w:rsidR="002E50AC" w:rsidRPr="00EB06E1">
        <w:rPr>
          <w:rFonts w:ascii="Titillium Web" w:hAnsi="Titillium Web"/>
          <w:sz w:val="20"/>
          <w:szCs w:val="20"/>
        </w:rPr>
        <w:t>…………………</w:t>
      </w:r>
      <w:proofErr w:type="gramStart"/>
      <w:r w:rsidR="002E50AC" w:rsidRPr="00EB06E1">
        <w:rPr>
          <w:rFonts w:ascii="Titillium Web" w:hAnsi="Titillium Web"/>
          <w:sz w:val="20"/>
          <w:szCs w:val="20"/>
        </w:rPr>
        <w:t>…….</w:t>
      </w:r>
      <w:proofErr w:type="gramEnd"/>
      <w:r w:rsidR="002E50AC" w:rsidRPr="00EB06E1">
        <w:rPr>
          <w:rFonts w:ascii="Titillium Web" w:hAnsi="Titillium Web"/>
          <w:sz w:val="20"/>
          <w:szCs w:val="20"/>
        </w:rPr>
        <w:t>…….…………….</w:t>
      </w:r>
      <w:r w:rsidRPr="00EB06E1">
        <w:rPr>
          <w:rFonts w:ascii="Titillium Web" w:hAnsi="Titillium Web"/>
          <w:sz w:val="20"/>
          <w:szCs w:val="20"/>
        </w:rPr>
        <w:t xml:space="preserve">n. </w:t>
      </w:r>
      <w:r w:rsidR="002E50AC" w:rsidRPr="00EB06E1">
        <w:rPr>
          <w:rFonts w:ascii="Titillium Web" w:hAnsi="Titillium Web"/>
          <w:sz w:val="20"/>
          <w:szCs w:val="20"/>
        </w:rPr>
        <w:t>…………….</w:t>
      </w:r>
      <w:r w:rsidRPr="00EB06E1">
        <w:rPr>
          <w:rFonts w:ascii="Titillium Web" w:hAnsi="Titillium Web"/>
          <w:sz w:val="20"/>
          <w:szCs w:val="20"/>
        </w:rPr>
        <w:t xml:space="preserve">, notifica il recesso dal contratto di adesione al servizio di assistenza “light” per la partecipazione alle aste giudiziarie </w:t>
      </w:r>
      <w:r w:rsidR="002E50AC" w:rsidRPr="00EB06E1">
        <w:rPr>
          <w:rFonts w:ascii="Titillium Web" w:hAnsi="Titillium Web"/>
          <w:sz w:val="20"/>
          <w:szCs w:val="20"/>
        </w:rPr>
        <w:t>sottoscritto</w:t>
      </w:r>
      <w:r w:rsidRPr="00EB06E1">
        <w:rPr>
          <w:rFonts w:ascii="Titillium Web" w:hAnsi="Titillium Web"/>
          <w:sz w:val="20"/>
          <w:szCs w:val="20"/>
        </w:rPr>
        <w:t xml:space="preserve"> </w:t>
      </w:r>
      <w:r w:rsidR="002E50AC" w:rsidRPr="00EB06E1">
        <w:rPr>
          <w:rFonts w:ascii="Titillium Web" w:hAnsi="Titillium Web"/>
          <w:sz w:val="20"/>
          <w:szCs w:val="20"/>
        </w:rPr>
        <w:t>in data ……………………</w:t>
      </w:r>
    </w:p>
    <w:p w14:paraId="445115B0" w14:textId="77777777" w:rsidR="00F23E9D" w:rsidRPr="00EB06E1" w:rsidRDefault="00F23E9D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</w:p>
    <w:p w14:paraId="54BCC7A6" w14:textId="77777777" w:rsidR="00CF0C83" w:rsidRPr="00EB06E1" w:rsidRDefault="00CF0C83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 xml:space="preserve">Contestualmente, comunica gli estremi bancari che, laddove ne sussistano le condizioni, potranno essere utilizzati per l’esecuzione del versamento a mezzo bonifico bancario: </w:t>
      </w:r>
    </w:p>
    <w:p w14:paraId="7440AEAF" w14:textId="0CCFDBDB" w:rsidR="00CF0C83" w:rsidRPr="00EB06E1" w:rsidRDefault="00CF0C83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Banca …………………………………</w:t>
      </w:r>
      <w:proofErr w:type="gramStart"/>
      <w:r w:rsidRPr="00EB06E1">
        <w:rPr>
          <w:rFonts w:ascii="Titillium Web" w:hAnsi="Titillium Web"/>
          <w:sz w:val="20"/>
          <w:szCs w:val="20"/>
        </w:rPr>
        <w:t>…….</w:t>
      </w:r>
      <w:proofErr w:type="gramEnd"/>
      <w:r w:rsidRPr="00EB06E1">
        <w:rPr>
          <w:rFonts w:ascii="Titillium Web" w:hAnsi="Titillium Web"/>
          <w:sz w:val="20"/>
          <w:szCs w:val="20"/>
        </w:rPr>
        <w:t>.……………………………</w:t>
      </w:r>
      <w:r w:rsidR="002E50AC" w:rsidRPr="00EB06E1">
        <w:rPr>
          <w:rFonts w:ascii="Titillium Web" w:hAnsi="Titillium Web"/>
          <w:sz w:val="20"/>
          <w:szCs w:val="20"/>
        </w:rPr>
        <w:t>……………………………………………..</w:t>
      </w:r>
      <w:r w:rsidRPr="00EB06E1">
        <w:rPr>
          <w:rFonts w:ascii="Titillium Web" w:hAnsi="Titillium Web"/>
          <w:sz w:val="20"/>
          <w:szCs w:val="20"/>
        </w:rPr>
        <w:t xml:space="preserve">………………………… </w:t>
      </w:r>
    </w:p>
    <w:p w14:paraId="23755E99" w14:textId="50B435CD" w:rsidR="00CF0C83" w:rsidRPr="00EB06E1" w:rsidRDefault="00CF0C83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Conto corrente nr.  …………………………………………………………………………</w:t>
      </w:r>
      <w:r w:rsidR="002E50AC" w:rsidRPr="00EB06E1">
        <w:rPr>
          <w:rFonts w:ascii="Titillium Web" w:hAnsi="Titillium Web"/>
          <w:sz w:val="20"/>
          <w:szCs w:val="20"/>
        </w:rPr>
        <w:t>……………………………………………….</w:t>
      </w:r>
    </w:p>
    <w:p w14:paraId="62564664" w14:textId="755007B4" w:rsidR="00CF0C83" w:rsidRPr="00EB06E1" w:rsidRDefault="00CF0C83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Intestato a …………………………………………………………………………………………</w:t>
      </w:r>
      <w:r w:rsidR="002E50AC" w:rsidRPr="00EB06E1">
        <w:rPr>
          <w:rFonts w:ascii="Titillium Web" w:hAnsi="Titillium Web"/>
          <w:sz w:val="20"/>
          <w:szCs w:val="20"/>
        </w:rPr>
        <w:t>…………………………………………….</w:t>
      </w:r>
    </w:p>
    <w:p w14:paraId="3CC878F5" w14:textId="476576E9" w:rsidR="00CF0C83" w:rsidRPr="00EB06E1" w:rsidRDefault="00CF0C83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IBAN   …………………………………………………………………………………………………</w:t>
      </w:r>
      <w:r w:rsidR="002E50AC" w:rsidRPr="00EB06E1">
        <w:rPr>
          <w:rFonts w:ascii="Titillium Web" w:hAnsi="Titillium Web"/>
          <w:sz w:val="20"/>
          <w:szCs w:val="20"/>
        </w:rPr>
        <w:t>……………………………………………</w:t>
      </w:r>
    </w:p>
    <w:p w14:paraId="606E9C4E" w14:textId="71699E61" w:rsidR="00CF0C83" w:rsidRPr="00EB06E1" w:rsidRDefault="00CF0C83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SWIFT …………………………………………………………………………………………………</w:t>
      </w:r>
      <w:r w:rsidR="002E50AC" w:rsidRPr="00EB06E1">
        <w:rPr>
          <w:rFonts w:ascii="Titillium Web" w:hAnsi="Titillium Web"/>
          <w:sz w:val="20"/>
          <w:szCs w:val="20"/>
        </w:rPr>
        <w:t>……………………………………………</w:t>
      </w:r>
    </w:p>
    <w:p w14:paraId="5BC32AEA" w14:textId="77777777" w:rsidR="00CF0C83" w:rsidRPr="00EB06E1" w:rsidRDefault="00CF0C83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</w:p>
    <w:p w14:paraId="73983228" w14:textId="40413901" w:rsidR="00F23E9D" w:rsidRPr="00EB06E1" w:rsidRDefault="00F23E9D" w:rsidP="00EB06E1">
      <w:pPr>
        <w:pStyle w:val="Default"/>
        <w:spacing w:line="276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 xml:space="preserve">Luogo e data </w:t>
      </w:r>
      <w:r w:rsidR="002E50AC" w:rsidRPr="00EB06E1">
        <w:rPr>
          <w:rFonts w:ascii="Titillium Web" w:hAnsi="Titillium Web"/>
          <w:sz w:val="20"/>
          <w:szCs w:val="20"/>
        </w:rPr>
        <w:t>………………………………………</w:t>
      </w:r>
      <w:proofErr w:type="gramStart"/>
      <w:r w:rsidR="002E50AC" w:rsidRPr="00EB06E1">
        <w:rPr>
          <w:rFonts w:ascii="Titillium Web" w:hAnsi="Titillium Web"/>
          <w:sz w:val="20"/>
          <w:szCs w:val="20"/>
        </w:rPr>
        <w:t>…….</w:t>
      </w:r>
      <w:proofErr w:type="gramEnd"/>
      <w:r w:rsidR="002E50AC" w:rsidRPr="00EB06E1">
        <w:rPr>
          <w:rFonts w:ascii="Titillium Web" w:hAnsi="Titillium Web"/>
          <w:sz w:val="20"/>
          <w:szCs w:val="20"/>
        </w:rPr>
        <w:t>.</w:t>
      </w:r>
    </w:p>
    <w:p w14:paraId="3D79A052" w14:textId="77777777" w:rsidR="00F23E9D" w:rsidRPr="00EB06E1" w:rsidRDefault="00F23E9D" w:rsidP="002E50AC">
      <w:pPr>
        <w:pStyle w:val="Default"/>
        <w:spacing w:line="480" w:lineRule="auto"/>
        <w:jc w:val="both"/>
        <w:rPr>
          <w:rFonts w:ascii="Titillium Web" w:hAnsi="Titillium Web"/>
          <w:sz w:val="20"/>
          <w:szCs w:val="20"/>
        </w:rPr>
      </w:pPr>
    </w:p>
    <w:p w14:paraId="284810F6" w14:textId="1D98CEDA" w:rsidR="00F23E9D" w:rsidRPr="00EB06E1" w:rsidRDefault="00F23E9D" w:rsidP="002E50AC">
      <w:pPr>
        <w:pStyle w:val="Default"/>
        <w:spacing w:line="480" w:lineRule="auto"/>
        <w:jc w:val="both"/>
        <w:rPr>
          <w:rFonts w:ascii="Titillium Web" w:hAnsi="Titillium Web"/>
          <w:sz w:val="20"/>
          <w:szCs w:val="20"/>
        </w:rPr>
      </w:pPr>
      <w:r w:rsidRPr="00EB06E1">
        <w:rPr>
          <w:rFonts w:ascii="Titillium Web" w:hAnsi="Titillium Web"/>
          <w:sz w:val="20"/>
          <w:szCs w:val="20"/>
        </w:rPr>
        <w:t>Firma</w:t>
      </w:r>
    </w:p>
    <w:p w14:paraId="4019E14E" w14:textId="77777777" w:rsidR="00F23E9D" w:rsidRPr="00EB06E1" w:rsidRDefault="00F23E9D" w:rsidP="002E50AC">
      <w:pPr>
        <w:pStyle w:val="Default"/>
        <w:spacing w:line="480" w:lineRule="auto"/>
        <w:jc w:val="both"/>
        <w:rPr>
          <w:rFonts w:ascii="Titillium Web" w:hAnsi="Titillium Web"/>
          <w:sz w:val="20"/>
          <w:szCs w:val="20"/>
        </w:rPr>
      </w:pPr>
    </w:p>
    <w:p w14:paraId="10790C28" w14:textId="1928B655" w:rsidR="00F23E9D" w:rsidRPr="00EB06E1" w:rsidRDefault="002E50AC" w:rsidP="002E50AC">
      <w:pPr>
        <w:pStyle w:val="Default"/>
        <w:spacing w:line="480" w:lineRule="auto"/>
        <w:jc w:val="both"/>
        <w:rPr>
          <w:rFonts w:ascii="Titillium Web" w:hAnsi="Titillium Web"/>
          <w:sz w:val="16"/>
          <w:szCs w:val="16"/>
        </w:rPr>
      </w:pPr>
      <w:r w:rsidRPr="00EB06E1">
        <w:rPr>
          <w:rFonts w:ascii="Titillium Web" w:hAnsi="Titillium Web"/>
          <w:sz w:val="20"/>
          <w:szCs w:val="20"/>
        </w:rPr>
        <w:t>_____________________________</w:t>
      </w:r>
    </w:p>
    <w:sectPr w:rsidR="00F23E9D" w:rsidRPr="00EB06E1" w:rsidSect="00EB06E1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B242" w14:textId="77777777" w:rsidR="00031A0A" w:rsidRDefault="00031A0A" w:rsidP="00031A0A">
      <w:pPr>
        <w:spacing w:after="0" w:line="240" w:lineRule="auto"/>
      </w:pPr>
      <w:r>
        <w:separator/>
      </w:r>
    </w:p>
  </w:endnote>
  <w:endnote w:type="continuationSeparator" w:id="0">
    <w:p w14:paraId="46FD9A13" w14:textId="77777777" w:rsidR="00031A0A" w:rsidRDefault="00031A0A" w:rsidP="0003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0A55" w14:textId="77777777" w:rsidR="00031A0A" w:rsidRDefault="00031A0A" w:rsidP="00031A0A">
      <w:pPr>
        <w:spacing w:after="0" w:line="240" w:lineRule="auto"/>
      </w:pPr>
      <w:r>
        <w:separator/>
      </w:r>
    </w:p>
  </w:footnote>
  <w:footnote w:type="continuationSeparator" w:id="0">
    <w:p w14:paraId="2FBD0BBB" w14:textId="77777777" w:rsidR="00031A0A" w:rsidRDefault="00031A0A" w:rsidP="0003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BD1"/>
    <w:multiLevelType w:val="hybridMultilevel"/>
    <w:tmpl w:val="B6661386"/>
    <w:lvl w:ilvl="0" w:tplc="671035A6">
      <w:start w:val="1"/>
      <w:numFmt w:val="decimal"/>
      <w:lvlText w:val="%1.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9260084">
      <w:start w:val="1"/>
      <w:numFmt w:val="lowerLetter"/>
      <w:lvlText w:val="%2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02EE0A6">
      <w:start w:val="1"/>
      <w:numFmt w:val="lowerRoman"/>
      <w:lvlText w:val="%3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8A4665C">
      <w:start w:val="1"/>
      <w:numFmt w:val="decimal"/>
      <w:lvlText w:val="%4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2C0ECBC">
      <w:start w:val="1"/>
      <w:numFmt w:val="lowerLetter"/>
      <w:lvlText w:val="%5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698B530">
      <w:start w:val="1"/>
      <w:numFmt w:val="lowerRoman"/>
      <w:lvlText w:val="%6"/>
      <w:lvlJc w:val="left"/>
      <w:pPr>
        <w:ind w:left="4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B5A1B42">
      <w:start w:val="1"/>
      <w:numFmt w:val="decimal"/>
      <w:lvlText w:val="%7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4204F4E">
      <w:start w:val="1"/>
      <w:numFmt w:val="lowerLetter"/>
      <w:lvlText w:val="%8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C2C1BFC">
      <w:start w:val="1"/>
      <w:numFmt w:val="lowerRoman"/>
      <w:lvlText w:val="%9"/>
      <w:lvlJc w:val="left"/>
      <w:pPr>
        <w:ind w:left="6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743BDD"/>
    <w:multiLevelType w:val="hybridMultilevel"/>
    <w:tmpl w:val="7138F13A"/>
    <w:lvl w:ilvl="0" w:tplc="1CEE4A2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8C6221"/>
    <w:multiLevelType w:val="hybridMultilevel"/>
    <w:tmpl w:val="DFEE68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211E"/>
    <w:multiLevelType w:val="hybridMultilevel"/>
    <w:tmpl w:val="52109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B189A"/>
    <w:multiLevelType w:val="hybridMultilevel"/>
    <w:tmpl w:val="F06871B0"/>
    <w:lvl w:ilvl="0" w:tplc="EC2CEE90">
      <w:start w:val="1"/>
      <w:numFmt w:val="decimal"/>
      <w:lvlText w:val="%1.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B4A85DA">
      <w:start w:val="1"/>
      <w:numFmt w:val="lowerLetter"/>
      <w:lvlText w:val="%2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EB4BA36">
      <w:start w:val="1"/>
      <w:numFmt w:val="lowerRoman"/>
      <w:lvlText w:val="%3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5E40BAC">
      <w:start w:val="1"/>
      <w:numFmt w:val="decimal"/>
      <w:lvlText w:val="%4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286E924">
      <w:start w:val="1"/>
      <w:numFmt w:val="lowerLetter"/>
      <w:lvlText w:val="%5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0A69636">
      <w:start w:val="1"/>
      <w:numFmt w:val="lowerRoman"/>
      <w:lvlText w:val="%6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B085B7C">
      <w:start w:val="1"/>
      <w:numFmt w:val="decimal"/>
      <w:lvlText w:val="%7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12ACA60">
      <w:start w:val="1"/>
      <w:numFmt w:val="lowerLetter"/>
      <w:lvlText w:val="%8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644B0A6">
      <w:start w:val="1"/>
      <w:numFmt w:val="lowerRoman"/>
      <w:lvlText w:val="%9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197449">
    <w:abstractNumId w:val="1"/>
  </w:num>
  <w:num w:numId="2" w16cid:durableId="226458531">
    <w:abstractNumId w:val="0"/>
  </w:num>
  <w:num w:numId="3" w16cid:durableId="1970818805">
    <w:abstractNumId w:val="4"/>
  </w:num>
  <w:num w:numId="4" w16cid:durableId="2059818902">
    <w:abstractNumId w:val="2"/>
  </w:num>
  <w:num w:numId="5" w16cid:durableId="1245800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92"/>
    <w:rsid w:val="00001989"/>
    <w:rsid w:val="00004947"/>
    <w:rsid w:val="000051B5"/>
    <w:rsid w:val="00007852"/>
    <w:rsid w:val="00031A0A"/>
    <w:rsid w:val="00037F92"/>
    <w:rsid w:val="00080C08"/>
    <w:rsid w:val="00091099"/>
    <w:rsid w:val="000C1866"/>
    <w:rsid w:val="00113FD2"/>
    <w:rsid w:val="00120D83"/>
    <w:rsid w:val="00127DA0"/>
    <w:rsid w:val="001341CE"/>
    <w:rsid w:val="0015314C"/>
    <w:rsid w:val="00154434"/>
    <w:rsid w:val="001666BE"/>
    <w:rsid w:val="0018143D"/>
    <w:rsid w:val="00192EDE"/>
    <w:rsid w:val="001A2EB9"/>
    <w:rsid w:val="001D2BD3"/>
    <w:rsid w:val="00215C1D"/>
    <w:rsid w:val="00233CE9"/>
    <w:rsid w:val="00263CE9"/>
    <w:rsid w:val="00264EED"/>
    <w:rsid w:val="00280FE6"/>
    <w:rsid w:val="002B3D80"/>
    <w:rsid w:val="002B646C"/>
    <w:rsid w:val="002B6937"/>
    <w:rsid w:val="002E50AC"/>
    <w:rsid w:val="00306CD8"/>
    <w:rsid w:val="0033052D"/>
    <w:rsid w:val="0033474B"/>
    <w:rsid w:val="0039790F"/>
    <w:rsid w:val="003C07D6"/>
    <w:rsid w:val="003F0FF9"/>
    <w:rsid w:val="00425ED5"/>
    <w:rsid w:val="004407AB"/>
    <w:rsid w:val="00480B8C"/>
    <w:rsid w:val="004906EB"/>
    <w:rsid w:val="004D1CB5"/>
    <w:rsid w:val="004E5AD6"/>
    <w:rsid w:val="00567DBF"/>
    <w:rsid w:val="00575DC6"/>
    <w:rsid w:val="005A76F5"/>
    <w:rsid w:val="00626972"/>
    <w:rsid w:val="00632B3F"/>
    <w:rsid w:val="006A4B96"/>
    <w:rsid w:val="006B722C"/>
    <w:rsid w:val="00715110"/>
    <w:rsid w:val="00731519"/>
    <w:rsid w:val="00731CF9"/>
    <w:rsid w:val="00741FC5"/>
    <w:rsid w:val="00767241"/>
    <w:rsid w:val="00786428"/>
    <w:rsid w:val="007E5758"/>
    <w:rsid w:val="007F749C"/>
    <w:rsid w:val="008115B3"/>
    <w:rsid w:val="0084283E"/>
    <w:rsid w:val="00870ED4"/>
    <w:rsid w:val="008E6863"/>
    <w:rsid w:val="008F3394"/>
    <w:rsid w:val="00902476"/>
    <w:rsid w:val="009246AB"/>
    <w:rsid w:val="00997ACC"/>
    <w:rsid w:val="009D03BB"/>
    <w:rsid w:val="009D6161"/>
    <w:rsid w:val="00A110C6"/>
    <w:rsid w:val="00A258C9"/>
    <w:rsid w:val="00A25A18"/>
    <w:rsid w:val="00A41725"/>
    <w:rsid w:val="00A52D34"/>
    <w:rsid w:val="00A71445"/>
    <w:rsid w:val="00A85C07"/>
    <w:rsid w:val="00A924E2"/>
    <w:rsid w:val="00AD35B4"/>
    <w:rsid w:val="00B03380"/>
    <w:rsid w:val="00B04B44"/>
    <w:rsid w:val="00B06E83"/>
    <w:rsid w:val="00B81A64"/>
    <w:rsid w:val="00BA1C50"/>
    <w:rsid w:val="00BA1E9B"/>
    <w:rsid w:val="00BC0F23"/>
    <w:rsid w:val="00C104C4"/>
    <w:rsid w:val="00C272A0"/>
    <w:rsid w:val="00C34AA5"/>
    <w:rsid w:val="00CF0C83"/>
    <w:rsid w:val="00CF1704"/>
    <w:rsid w:val="00D06605"/>
    <w:rsid w:val="00D4003D"/>
    <w:rsid w:val="00D57FD9"/>
    <w:rsid w:val="00D72229"/>
    <w:rsid w:val="00D81298"/>
    <w:rsid w:val="00DB13E0"/>
    <w:rsid w:val="00E325DC"/>
    <w:rsid w:val="00E76341"/>
    <w:rsid w:val="00EB06E1"/>
    <w:rsid w:val="00EF1607"/>
    <w:rsid w:val="00F05B71"/>
    <w:rsid w:val="00F07868"/>
    <w:rsid w:val="00F108DE"/>
    <w:rsid w:val="00F23E9D"/>
    <w:rsid w:val="00F41C05"/>
    <w:rsid w:val="00F65F81"/>
    <w:rsid w:val="00F75942"/>
    <w:rsid w:val="00F81F31"/>
    <w:rsid w:val="00F95749"/>
    <w:rsid w:val="00FD5C7F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0FF0"/>
  <w15:docId w15:val="{6530CBF5-C2D7-4A1E-ACCF-9246D3D3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70ED4"/>
    <w:pPr>
      <w:keepNext/>
      <w:keepLines/>
      <w:spacing w:after="236"/>
      <w:outlineLvl w:val="0"/>
    </w:pPr>
    <w:rPr>
      <w:rFonts w:ascii="Arial" w:eastAsia="Arial" w:hAnsi="Arial" w:cs="Arial"/>
      <w:b/>
      <w:color w:val="000000"/>
      <w:sz w:val="1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7F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109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70ED4"/>
    <w:rPr>
      <w:rFonts w:ascii="Arial" w:eastAsia="Arial" w:hAnsi="Arial" w:cs="Arial"/>
      <w:b/>
      <w:color w:val="000000"/>
      <w:sz w:val="19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790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31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A0A"/>
  </w:style>
  <w:style w:type="paragraph" w:styleId="Pidipagina">
    <w:name w:val="footer"/>
    <w:basedOn w:val="Normale"/>
    <w:link w:val="PidipaginaCarattere"/>
    <w:uiPriority w:val="99"/>
    <w:unhideWhenUsed/>
    <w:rsid w:val="00031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A0A"/>
  </w:style>
  <w:style w:type="character" w:styleId="Menzionenonrisolta">
    <w:name w:val="Unresolved Mention"/>
    <w:basedOn w:val="Carpredefinitoparagrafo"/>
    <w:uiPriority w:val="99"/>
    <w:semiHidden/>
    <w:unhideWhenUsed/>
    <w:rsid w:val="00FF1E71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40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4003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24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A385-E08A-4C05-B80F-FD1767EC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Brovadan</dc:creator>
  <cp:keywords/>
  <dc:description/>
  <cp:lastModifiedBy>Eleonora Cavallin</cp:lastModifiedBy>
  <cp:revision>6</cp:revision>
  <cp:lastPrinted>2023-06-28T11:52:00Z</cp:lastPrinted>
  <dcterms:created xsi:type="dcterms:W3CDTF">2023-07-18T09:48:00Z</dcterms:created>
  <dcterms:modified xsi:type="dcterms:W3CDTF">2023-11-21T11:51:00Z</dcterms:modified>
</cp:coreProperties>
</file>